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6BA8E9BF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201B99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0A3248">
        <w:rPr>
          <w:rFonts w:asciiTheme="majorHAnsi" w:hAnsiTheme="majorHAnsi"/>
          <w:b/>
          <w:bCs/>
          <w:color w:val="000000" w:themeColor="text1"/>
          <w:sz w:val="24"/>
          <w:szCs w:val="24"/>
        </w:rPr>
        <w:t>7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0E4A74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46BBF37F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0A3248">
        <w:rPr>
          <w:rFonts w:asciiTheme="majorHAnsi" w:hAnsiTheme="majorHAnsi"/>
          <w:b/>
          <w:bCs/>
          <w:color w:val="000000" w:themeColor="text1"/>
          <w:sz w:val="24"/>
          <w:szCs w:val="24"/>
        </w:rPr>
        <w:t>7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0A3248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samochodowa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2490"/>
        <w:gridCol w:w="2976"/>
        <w:gridCol w:w="2591"/>
        <w:gridCol w:w="1780"/>
        <w:gridCol w:w="1269"/>
        <w:gridCol w:w="1560"/>
        <w:gridCol w:w="1464"/>
      </w:tblGrid>
      <w:tr w:rsidR="000B139A" w:rsidRPr="00136273" w14:paraId="728CA4F7" w14:textId="77777777" w:rsidTr="00C74E75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C74E75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C74E75" w:rsidRPr="00136273" w14:paraId="486C979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53E52" w14:textId="17623DCF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D64A32F" w14:textId="178F3A46" w:rsidR="00C74E75" w:rsidRPr="00382180" w:rsidRDefault="00C74E75" w:rsidP="00C74E7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Oprogramowanie na okres 3 lat</w:t>
            </w:r>
          </w:p>
        </w:tc>
        <w:tc>
          <w:tcPr>
            <w:tcW w:w="1023" w:type="pct"/>
            <w:shd w:val="clear" w:color="auto" w:fill="auto"/>
          </w:tcPr>
          <w:p w14:paraId="7CBDA31F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C74E75" w:rsidRPr="00136273" w:rsidRDefault="00C74E75" w:rsidP="00C74E7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DBA624F" w14:textId="73282A5B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325A3868" w14:textId="68DB3370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4A32C11A" w14:textId="5B7DBB5A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826DBB0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79262BD6" w14:textId="6205FE2F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6E120547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62AD45" w14:textId="2EE9F874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09E04D0" w14:textId="6CBB4440" w:rsidR="00C74E75" w:rsidRPr="00382180" w:rsidRDefault="00C74E75" w:rsidP="00C74E7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Interfejs diagnostyczny</w:t>
            </w:r>
          </w:p>
        </w:tc>
        <w:tc>
          <w:tcPr>
            <w:tcW w:w="1023" w:type="pct"/>
            <w:shd w:val="clear" w:color="auto" w:fill="auto"/>
          </w:tcPr>
          <w:p w14:paraId="1C394A76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AF35F57" w14:textId="4F44AFE0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612" w:type="pct"/>
            <w:shd w:val="clear" w:color="auto" w:fill="auto"/>
          </w:tcPr>
          <w:p w14:paraId="159D8804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5777BB39" w14:textId="185C651E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7565545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3612108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2CFDF7E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65CFF7" w14:textId="60ED5434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EE838A8" w14:textId="67364DA0" w:rsidR="00C74E75" w:rsidRPr="00382180" w:rsidRDefault="00C74E75" w:rsidP="00C74E75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Abonament do interfejsu diagnostycznego</w:t>
            </w:r>
          </w:p>
        </w:tc>
        <w:tc>
          <w:tcPr>
            <w:tcW w:w="1023" w:type="pct"/>
            <w:shd w:val="clear" w:color="auto" w:fill="auto"/>
          </w:tcPr>
          <w:p w14:paraId="26DEA102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F060EB6" w14:textId="65724D6E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366F4AB6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669205DA" w14:textId="2B9FE46D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AF75EF4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4F02798D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700248DD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FD21372" w14:textId="0BC43579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940FEB6" w14:textId="294CCF10" w:rsidR="00C74E75" w:rsidRPr="00382180" w:rsidRDefault="00C74E75" w:rsidP="00C74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 xml:space="preserve">Lampa warsztatowa LED </w:t>
            </w:r>
            <w:r w:rsidRPr="00AD3378">
              <w:rPr>
                <w:rFonts w:ascii="Arial" w:hAnsi="Arial" w:cs="Arial"/>
                <w:sz w:val="20"/>
                <w:szCs w:val="20"/>
              </w:rPr>
              <w:lastRenderedPageBreak/>
              <w:t>pod maskę</w:t>
            </w:r>
          </w:p>
        </w:tc>
        <w:tc>
          <w:tcPr>
            <w:tcW w:w="1023" w:type="pct"/>
            <w:shd w:val="clear" w:color="auto" w:fill="auto"/>
          </w:tcPr>
          <w:p w14:paraId="5F00D3D8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2A6CA68" w14:textId="4F5E99BC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12" w:type="pct"/>
            <w:shd w:val="clear" w:color="auto" w:fill="auto"/>
          </w:tcPr>
          <w:p w14:paraId="23AFBBF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7CAD7CF" w14:textId="300AE9BD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BC5FB50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6547011B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1B3D2954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D66F460" w14:textId="014409A0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1BA10F7" w14:textId="02B06DC9" w:rsidR="00C74E75" w:rsidRPr="00382180" w:rsidRDefault="00C74E75" w:rsidP="00C74E75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Lampa warsztatowa LED inspekcyjna</w:t>
            </w:r>
          </w:p>
        </w:tc>
        <w:tc>
          <w:tcPr>
            <w:tcW w:w="1023" w:type="pct"/>
            <w:shd w:val="clear" w:color="auto" w:fill="auto"/>
          </w:tcPr>
          <w:p w14:paraId="52D23965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75A384" w14:textId="5F96D9B2" w:rsidR="00C74E75" w:rsidRPr="00C74E75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2" w:type="pct"/>
            <w:shd w:val="clear" w:color="auto" w:fill="auto"/>
          </w:tcPr>
          <w:p w14:paraId="7B0EE8D3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0606E822" w14:textId="2DB5BDB8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2040F0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00C185F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2909ED4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6011E1E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3ED5A9C" w14:textId="45706ABF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Klucz dynamometryczny 5-25 Nm</w:t>
            </w:r>
          </w:p>
        </w:tc>
        <w:tc>
          <w:tcPr>
            <w:tcW w:w="1023" w:type="pct"/>
            <w:shd w:val="clear" w:color="auto" w:fill="auto"/>
          </w:tcPr>
          <w:p w14:paraId="3CBA81A3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13799" w14:textId="2A8C23F3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2F7EA8B9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91B8744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0210F2D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2F4FF229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6F18E40A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D2814B0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5AE8353" w14:textId="04BBFA1C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Klucz dynamometryczny 20-100 Nm</w:t>
            </w:r>
          </w:p>
        </w:tc>
        <w:tc>
          <w:tcPr>
            <w:tcW w:w="1023" w:type="pct"/>
            <w:shd w:val="clear" w:color="auto" w:fill="auto"/>
          </w:tcPr>
          <w:p w14:paraId="20DE0718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F0C365" w14:textId="00C2E3DD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984D507" w14:textId="435B68B2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07ED577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37425078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615E151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10718C1D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0E8FE951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293F27C2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6E515BD" w14:textId="3A76AAB0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Klucz dynamometryczny 42-210 Nm</w:t>
            </w:r>
          </w:p>
        </w:tc>
        <w:tc>
          <w:tcPr>
            <w:tcW w:w="1023" w:type="pct"/>
            <w:shd w:val="clear" w:color="auto" w:fill="auto"/>
          </w:tcPr>
          <w:p w14:paraId="4FAC34FB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7FF2D0" w14:textId="1C7954A8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092F8D8" w14:textId="4DC6F2B5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616143CB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6B72ADF7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988DA2A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0226336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201872A5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59349FA2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2DCF5BF" w14:textId="757EE359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Podnośnik diagnostyczny nożycowy</w:t>
            </w:r>
          </w:p>
        </w:tc>
        <w:tc>
          <w:tcPr>
            <w:tcW w:w="1023" w:type="pct"/>
            <w:shd w:val="clear" w:color="auto" w:fill="auto"/>
          </w:tcPr>
          <w:p w14:paraId="75B17D4E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01CC8FCF" w14:textId="35211618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FB5AF80" w14:textId="667A5B87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2" w:type="pct"/>
            <w:shd w:val="clear" w:color="auto" w:fill="auto"/>
          </w:tcPr>
          <w:p w14:paraId="181A76EE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4A514022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A16309E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3053F631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C74E75" w:rsidRPr="00136273" w14:paraId="76ED2BB3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01B8A68F" w14:textId="77777777" w:rsidR="00C74E75" w:rsidRPr="00136273" w:rsidRDefault="00C74E75" w:rsidP="00C74E75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3DA6C6E" w14:textId="1FE4BD21" w:rsidR="00C74E75" w:rsidRPr="00382180" w:rsidRDefault="00C74E75" w:rsidP="00C74E75">
            <w:pPr>
              <w:rPr>
                <w:rFonts w:ascii="Cambria" w:hAnsi="Cambria"/>
                <w:sz w:val="20"/>
                <w:szCs w:val="20"/>
              </w:rPr>
            </w:pPr>
            <w:r w:rsidRPr="00AD3378">
              <w:rPr>
                <w:rFonts w:ascii="Arial" w:hAnsi="Arial" w:cs="Arial"/>
                <w:sz w:val="20"/>
                <w:szCs w:val="20"/>
              </w:rPr>
              <w:t>Urządzenie do pomiaru geometrii kół 3D</w:t>
            </w:r>
          </w:p>
        </w:tc>
        <w:tc>
          <w:tcPr>
            <w:tcW w:w="1023" w:type="pct"/>
            <w:shd w:val="clear" w:color="auto" w:fill="auto"/>
          </w:tcPr>
          <w:p w14:paraId="51595AD4" w14:textId="77777777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D7E7F73" w14:textId="6BFE5520" w:rsidR="00C74E75" w:rsidRPr="00136273" w:rsidRDefault="00C74E75" w:rsidP="00C74E75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8EC0DD5" w14:textId="13313B53" w:rsidR="00C74E75" w:rsidRPr="00C74E75" w:rsidRDefault="00C74E75" w:rsidP="00C74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E7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22DB80EB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59ED775C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608E2E9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1DF5B9FF" w14:textId="77777777" w:rsidR="00C74E75" w:rsidRPr="00136273" w:rsidRDefault="00C74E75" w:rsidP="00C74E7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00CB" w14:textId="77777777" w:rsidR="00A00C36" w:rsidRDefault="00A00C36" w:rsidP="000D2C3B">
      <w:pPr>
        <w:spacing w:after="0" w:line="240" w:lineRule="auto"/>
      </w:pPr>
      <w:r>
        <w:separator/>
      </w:r>
    </w:p>
  </w:endnote>
  <w:endnote w:type="continuationSeparator" w:id="0">
    <w:p w14:paraId="4675C2AB" w14:textId="77777777" w:rsidR="00A00C36" w:rsidRDefault="00A00C36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8072" w14:textId="77777777" w:rsidR="00A00C36" w:rsidRDefault="00A00C36" w:rsidP="000D2C3B">
      <w:pPr>
        <w:spacing w:after="0" w:line="240" w:lineRule="auto"/>
      </w:pPr>
      <w:r>
        <w:separator/>
      </w:r>
    </w:p>
  </w:footnote>
  <w:footnote w:type="continuationSeparator" w:id="0">
    <w:p w14:paraId="2302D4B9" w14:textId="77777777" w:rsidR="00A00C36" w:rsidRDefault="00A00C36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CE8D" w14:textId="78EF8EA7" w:rsidR="00F15ABB" w:rsidRDefault="00F15ABB" w:rsidP="00F15ABB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6478DD46" wp14:editId="0BCDAF68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F15ABB" w:rsidRDefault="000E5894" w:rsidP="00F15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A3248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1B99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2FA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D636C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0C36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4E75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ABB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40</cp:revision>
  <dcterms:created xsi:type="dcterms:W3CDTF">2022-01-18T07:29:00Z</dcterms:created>
  <dcterms:modified xsi:type="dcterms:W3CDTF">2022-05-25T09:14:00Z</dcterms:modified>
</cp:coreProperties>
</file>