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F5E" w:rsidRPr="00F32D69" w:rsidRDefault="00F32D69" w:rsidP="00C46F5E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F32D69">
        <w:rPr>
          <w:rFonts w:ascii="Arial" w:hAnsi="Arial" w:cs="Arial"/>
          <w:b/>
          <w:sz w:val="20"/>
          <w:szCs w:val="20"/>
        </w:rPr>
        <w:t>Załącznik nr 1.</w:t>
      </w:r>
      <w:r w:rsidR="00A9330C">
        <w:rPr>
          <w:rFonts w:ascii="Arial" w:hAnsi="Arial" w:cs="Arial"/>
          <w:b/>
          <w:sz w:val="20"/>
          <w:szCs w:val="20"/>
        </w:rPr>
        <w:t>2</w:t>
      </w:r>
      <w:r w:rsidRPr="00F32D69">
        <w:rPr>
          <w:rFonts w:ascii="Arial" w:hAnsi="Arial" w:cs="Arial"/>
          <w:b/>
          <w:sz w:val="20"/>
          <w:szCs w:val="20"/>
        </w:rPr>
        <w:t xml:space="preserve"> do SWZ – </w:t>
      </w:r>
      <w:r w:rsidR="00A9330C">
        <w:rPr>
          <w:rFonts w:ascii="Arial" w:hAnsi="Arial" w:cs="Arial"/>
          <w:b/>
          <w:sz w:val="20"/>
          <w:szCs w:val="20"/>
        </w:rPr>
        <w:t xml:space="preserve">szczegółowy </w:t>
      </w:r>
      <w:r w:rsidRPr="00F32D69">
        <w:rPr>
          <w:rFonts w:ascii="Arial" w:hAnsi="Arial" w:cs="Arial"/>
          <w:b/>
          <w:sz w:val="20"/>
          <w:szCs w:val="20"/>
        </w:rPr>
        <w:t xml:space="preserve">opis przedmiotu zamówienia – część </w:t>
      </w:r>
      <w:r w:rsidR="00A9330C">
        <w:rPr>
          <w:rFonts w:ascii="Arial" w:hAnsi="Arial" w:cs="Arial"/>
          <w:b/>
          <w:sz w:val="20"/>
          <w:szCs w:val="20"/>
        </w:rPr>
        <w:t>2</w:t>
      </w:r>
      <w:r w:rsidRPr="00F32D69">
        <w:rPr>
          <w:rFonts w:ascii="Arial" w:hAnsi="Arial" w:cs="Arial"/>
          <w:sz w:val="20"/>
          <w:szCs w:val="20"/>
        </w:rPr>
        <w:t xml:space="preserve"> </w:t>
      </w:r>
      <w:r w:rsidR="00DC7D5A" w:rsidRPr="00F32D69">
        <w:rPr>
          <w:rFonts w:ascii="Arial" w:hAnsi="Arial" w:cs="Arial"/>
          <w:b/>
          <w:sz w:val="20"/>
          <w:szCs w:val="20"/>
        </w:rPr>
        <w:t xml:space="preserve"> – pracownia językowa</w:t>
      </w:r>
    </w:p>
    <w:p w:rsidR="00AD7CD3" w:rsidRPr="00587C58" w:rsidRDefault="00AD7CD3" w:rsidP="002F0570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1414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2412"/>
        <w:gridCol w:w="9783"/>
        <w:gridCol w:w="1273"/>
      </w:tblGrid>
      <w:tr w:rsidR="00E543C6" w:rsidRPr="00587C58" w:rsidTr="00E543C6">
        <w:trPr>
          <w:trHeight w:val="425"/>
        </w:trPr>
        <w:tc>
          <w:tcPr>
            <w:tcW w:w="674" w:type="dxa"/>
            <w:shd w:val="clear" w:color="auto" w:fill="D9D9D9"/>
            <w:noWrap/>
            <w:vAlign w:val="center"/>
          </w:tcPr>
          <w:p w:rsidR="00E543C6" w:rsidRPr="00587C58" w:rsidRDefault="00E543C6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" w:name="_Hlk92699014"/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412" w:type="dxa"/>
            <w:shd w:val="clear" w:color="auto" w:fill="D9D9D9"/>
            <w:noWrap/>
            <w:vAlign w:val="center"/>
          </w:tcPr>
          <w:p w:rsidR="00E543C6" w:rsidRPr="00A9330C" w:rsidRDefault="00E543C6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330C"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9783" w:type="dxa"/>
            <w:shd w:val="clear" w:color="auto" w:fill="D9D9D9"/>
            <w:noWrap/>
            <w:vAlign w:val="center"/>
          </w:tcPr>
          <w:p w:rsidR="00E543C6" w:rsidRPr="00587C58" w:rsidRDefault="00E543C6" w:rsidP="0000578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Specyfikacja techniczna - minimalne wymagania jakie musi spełniać sprzęt (podlegające ocenie)</w:t>
            </w:r>
          </w:p>
        </w:tc>
        <w:tc>
          <w:tcPr>
            <w:tcW w:w="1273" w:type="dxa"/>
            <w:shd w:val="clear" w:color="auto" w:fill="D9D9D9"/>
            <w:vAlign w:val="center"/>
          </w:tcPr>
          <w:p w:rsidR="00E543C6" w:rsidRPr="00587C58" w:rsidRDefault="00E543C6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</w:t>
            </w: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(szt., kpl, egz., zestaw)</w:t>
            </w:r>
          </w:p>
        </w:tc>
      </w:tr>
      <w:tr w:rsidR="00E543C6" w:rsidRPr="00587C58" w:rsidTr="00E543C6">
        <w:trPr>
          <w:trHeight w:val="653"/>
        </w:trPr>
        <w:tc>
          <w:tcPr>
            <w:tcW w:w="674" w:type="dxa"/>
            <w:shd w:val="clear" w:color="auto" w:fill="D9D9D9"/>
            <w:noWrap/>
            <w:vAlign w:val="center"/>
          </w:tcPr>
          <w:p w:rsidR="00E543C6" w:rsidRPr="00587C58" w:rsidRDefault="00E543C6" w:rsidP="00C0743F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vAlign w:val="center"/>
          </w:tcPr>
          <w:p w:rsidR="00E543C6" w:rsidRPr="00A9330C" w:rsidRDefault="00E543C6" w:rsidP="00C074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Słuchawki z mikrofonem pojemnościowym</w:t>
            </w:r>
          </w:p>
          <w:p w:rsidR="009D6192" w:rsidRPr="001C316B" w:rsidRDefault="009D6192" w:rsidP="00C074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316B"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</w:tcPr>
          <w:p w:rsidR="00E543C6" w:rsidRPr="00587C58" w:rsidRDefault="00E543C6" w:rsidP="00283DC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słuchawki: impedancja  2x32Ω, czułość 110±3dB, częstotliwość 20~20000Hz, maksymalna moc wyjściowa 2x100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mW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 xml:space="preserve">,  mikrofon elektretowy: impedancja 1800Ω, czułość -48±3dB, częstotliwość 30~16000Hz; Słuchawki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wokółuszne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 xml:space="preserve"> (duże, wentylowane nauszniki otaczają małżowinę uszną nie dociskając jej do głowy), trwałe, odporne na uszkodzenia mechaniczne, w miękkiej, elastycznej obudowie;  mikrofon kierunkowy na giętkim pałąku eliminujący szum otoczenia; wtyczka 5 pin;</w:t>
            </w:r>
          </w:p>
        </w:tc>
        <w:tc>
          <w:tcPr>
            <w:tcW w:w="1273" w:type="dxa"/>
            <w:noWrap/>
            <w:vAlign w:val="center"/>
          </w:tcPr>
          <w:p w:rsidR="00E543C6" w:rsidRPr="00587C58" w:rsidRDefault="00E543C6" w:rsidP="00C074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15 szt.</w:t>
            </w:r>
          </w:p>
        </w:tc>
      </w:tr>
      <w:tr w:rsidR="00E543C6" w:rsidRPr="00587C58" w:rsidTr="00E543C6">
        <w:trPr>
          <w:trHeight w:val="562"/>
        </w:trPr>
        <w:tc>
          <w:tcPr>
            <w:tcW w:w="674" w:type="dxa"/>
            <w:shd w:val="clear" w:color="auto" w:fill="D9D9D9"/>
            <w:noWrap/>
            <w:vAlign w:val="center"/>
          </w:tcPr>
          <w:p w:rsidR="00E543C6" w:rsidRPr="00587C58" w:rsidRDefault="00E543C6" w:rsidP="00D20B93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vAlign w:val="center"/>
          </w:tcPr>
          <w:p w:rsidR="00E543C6" w:rsidRPr="00A9330C" w:rsidRDefault="00E543C6" w:rsidP="00D20B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Jednostka centralna systemu pracowni językowej</w:t>
            </w:r>
          </w:p>
          <w:p w:rsidR="009D6192" w:rsidRPr="001C316B" w:rsidRDefault="009D6192" w:rsidP="00D20B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316B"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</w:tcPr>
          <w:p w:rsidR="00E543C6" w:rsidRPr="00587C58" w:rsidRDefault="00E543C6" w:rsidP="005709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metalowa obudowa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rack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 xml:space="preserve"> umieszczona w szafce sprzętowej biurka lektora; </w:t>
            </w:r>
          </w:p>
          <w:p w:rsidR="00E543C6" w:rsidRPr="00587C58" w:rsidRDefault="00E543C6" w:rsidP="005709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- 8 wejść mono sygnału Audio (4 stereo), 2 wyjścia audio, wejście słuchawkowe,</w:t>
            </w:r>
          </w:p>
          <w:p w:rsidR="00E543C6" w:rsidRPr="00587C58" w:rsidRDefault="00E543C6" w:rsidP="005709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uruchamianie centralki za pomocą włącznika od komputera,</w:t>
            </w:r>
          </w:p>
          <w:p w:rsidR="00E543C6" w:rsidRPr="00587C58" w:rsidRDefault="00E543C6" w:rsidP="005709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wbudowany wzmacniacz stereo min. 2x40 max, 4Ohm; 2x20W 8ohm,</w:t>
            </w:r>
          </w:p>
          <w:p w:rsidR="00E543C6" w:rsidRPr="00587C58" w:rsidRDefault="00E543C6" w:rsidP="005709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cyfrowa regulacja siły  głosu z mikrofonów, z wejścia magnetofonowego, z wejścia DVD, regulacja siły oraz barwy głosu w głośnikach oraz słuchawkach bezpośrednio z oprogramowania pracowni, nie dopuszcza się sterowania z systemu lub innych aplikacji,  wyjście nagrywania na komputer (rejestrator, magnetofon), wyjście na głośniki, wbudowany procesor DSP z funkcją symulacji zakłóceń rozmów telefonicznych,</w:t>
            </w:r>
          </w:p>
        </w:tc>
        <w:tc>
          <w:tcPr>
            <w:tcW w:w="1273" w:type="dxa"/>
            <w:noWrap/>
            <w:vAlign w:val="center"/>
          </w:tcPr>
          <w:p w:rsidR="00E543C6" w:rsidRPr="00587C58" w:rsidRDefault="00E543C6" w:rsidP="00D20B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E543C6" w:rsidRPr="00587C58" w:rsidRDefault="00E543C6" w:rsidP="00283DC4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vAlign w:val="center"/>
          </w:tcPr>
          <w:p w:rsidR="00E543C6" w:rsidRPr="00A9330C" w:rsidRDefault="00E543C6" w:rsidP="0028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Bezprzewodowe słuchawki dla nauczyciela</w:t>
            </w:r>
          </w:p>
          <w:p w:rsidR="009D6192" w:rsidRPr="001C316B" w:rsidRDefault="009D6192" w:rsidP="00283DC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316B"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</w:tcPr>
          <w:p w:rsidR="00E543C6" w:rsidRPr="00587C58" w:rsidRDefault="00E543C6" w:rsidP="005709FF">
            <w:pPr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słuchawki z mikrofonem.  Zestawienie połączenia bezprzewodowego za pomocą jednego przycisku na słuchawkach. Możliwość regulacji głośności za pomocą przycisków na zestawie słuchawkowym. Dioda LED w zestawie słuchawkowym informująca o stanie połączenia. </w:t>
            </w:r>
            <w:r w:rsidR="00E80BF6" w:rsidRPr="00587C58">
              <w:rPr>
                <w:rFonts w:ascii="Arial" w:hAnsi="Arial" w:cs="Arial"/>
                <w:sz w:val="20"/>
                <w:szCs w:val="20"/>
              </w:rPr>
              <w:t>Inform</w:t>
            </w:r>
            <w:r w:rsidR="00E80BF6">
              <w:rPr>
                <w:rFonts w:ascii="Arial" w:hAnsi="Arial" w:cs="Arial"/>
                <w:sz w:val="20"/>
                <w:szCs w:val="20"/>
              </w:rPr>
              <w:t>acje</w:t>
            </w:r>
            <w:r w:rsidR="00E80BF6" w:rsidRPr="00587C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C58">
              <w:rPr>
                <w:rFonts w:ascii="Arial" w:hAnsi="Arial" w:cs="Arial"/>
                <w:sz w:val="20"/>
                <w:szCs w:val="20"/>
              </w:rPr>
              <w:t xml:space="preserve">dźwiękowe o słabej baterii, wyciszeniu mikrofonu, poziomie głośności. Regulacja dźwięku, redukcja szumów DSP; eliminowanie efektu echa;. Ładowanie na podstawce dokującej. Mikrofon z redukcją szumów,  tryb uśpienia automatyczny umożliwiający oszczędzanie </w:t>
            </w:r>
            <w:r w:rsidR="00E80BF6" w:rsidRPr="00587C58">
              <w:rPr>
                <w:rFonts w:ascii="Arial" w:hAnsi="Arial" w:cs="Arial"/>
                <w:sz w:val="20"/>
                <w:szCs w:val="20"/>
              </w:rPr>
              <w:t>energi</w:t>
            </w:r>
            <w:r w:rsidR="00E80BF6">
              <w:rPr>
                <w:rFonts w:ascii="Arial" w:hAnsi="Arial" w:cs="Arial"/>
                <w:sz w:val="20"/>
                <w:szCs w:val="20"/>
              </w:rPr>
              <w:t>i</w:t>
            </w:r>
            <w:r w:rsidRPr="00587C58">
              <w:rPr>
                <w:rFonts w:ascii="Arial" w:hAnsi="Arial" w:cs="Arial"/>
                <w:sz w:val="20"/>
                <w:szCs w:val="20"/>
              </w:rPr>
              <w:t xml:space="preserve">. Pałąk na głowę regulowany. Bateria o pojemności min. 290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mAh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 xml:space="preserve"> zapewniająca czas rozmowy na baterii min. 8 godzin. Trwałość baterii min. 900 cykli ładowania. Czas czuwania na baterii min 35 godzin.  Czas pełnego ładowania baterii max. 180 min. Obsługa słuchawek bezprzewodowych bezpośrednio z poziomu programu (przełączenie miedzy słuchawkami nauczyciela stacjonarnymi a bezprzewodowymi)</w:t>
            </w:r>
          </w:p>
        </w:tc>
        <w:tc>
          <w:tcPr>
            <w:tcW w:w="1273" w:type="dxa"/>
            <w:noWrap/>
            <w:vAlign w:val="center"/>
          </w:tcPr>
          <w:p w:rsidR="00E543C6" w:rsidRPr="00587C58" w:rsidRDefault="00E543C6" w:rsidP="0028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Panel z dodatkowymi przyłączami</w:t>
            </w:r>
          </w:p>
          <w:p w:rsidR="009D6192" w:rsidRPr="001C316B" w:rsidRDefault="009D6192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316B"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FF01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panel z dodatkowymi przyłączami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wej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>/wyj. audio - umożliwiającymi podłączenia na każdym stanowisku</w:t>
            </w:r>
          </w:p>
          <w:p w:rsidR="00E543C6" w:rsidRPr="00587C58" w:rsidRDefault="00E543C6" w:rsidP="00FF01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uczniowskim dyktafonu, laptopa, komputera, tabletu; cyfrowa regulacja siły dźwięku z poziomu pulpitu,</w:t>
            </w:r>
          </w:p>
          <w:p w:rsidR="00E543C6" w:rsidRPr="00587C58" w:rsidRDefault="00E543C6" w:rsidP="00FF01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przycisk zgłoszenia, kolorowa sygnalizacja diodowa informująca o przypisaniu do grupy, wezwaniu przez</w:t>
            </w:r>
          </w:p>
          <w:p w:rsidR="00E543C6" w:rsidRPr="00587C58" w:rsidRDefault="00E543C6" w:rsidP="00FF01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nauczyciela, uruchomieniu sytemu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14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Monitor dotykowy 21,5" Full HD</w:t>
            </w:r>
          </w:p>
          <w:p w:rsidR="009D6192" w:rsidRPr="001C316B" w:rsidRDefault="009D6192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316B"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FF01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Monitor dotykowy 21,5" Full HD zintegrowany z blatem biurka nauczyciela 1920 x 1080 LED 21,5" , szyba hartowana zabezpieczająca ekran, 8 punktów dotyku.</w:t>
            </w:r>
          </w:p>
          <w:p w:rsidR="00E543C6" w:rsidRPr="00587C58" w:rsidRDefault="00E543C6" w:rsidP="00FF01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Program do zarządzania klasopracownią z komputera i tabletu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program umożliwiający obsługę pracowni z tablicy interaktywnej, z komputera, monitora dotykowego,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interface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 xml:space="preserve"> użytkownika z ikonami numerów stanowisk i nazwiskami lub imionami słuchaczy,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timer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>, imienna lista wg numerów stanowisk, źródła dźwięku, regulatory głośności oraz barwy (tony wysokie oraz niskie), programowalne przyciski zapamiętujące układ sali,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program realizuje WSZYSTKIE funkcje dostępne w pracowni,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obsługa za pomocą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Drag&amp;Drop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program ma informować o wyłączonej jednostce centralnej, 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możliwość zapisania indywidualnych ustawień dla każdego nauczyciela oraz każdej klasy, 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interfejs do sterowania wszystkimi funkcjami pracowni, działające na systemach operacyjnych Windows, Linux, Android, Mac, iOS, z poziomu standardowej przeglądarki internetowej.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Funkcje realizowane w pracowni: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dzielenie uczniów (układanie w grupy) na dowolnie konfigurowane pary lub trójki lub czwórki (maksymalnie 16 grup),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Członkowie kilku grup widoczni jednocześnie na pulpicie bez konieczności podglądania danej, zmiana osób w grupie bez konieczności wchodzenia do grupy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praca w grupach: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podział słuchaczy na dowolne grupy (max 16), które jednocześnie realizują własne programy (max 8)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(np. grupa A dyskutuje z lektorem, grupa B słucha audycji i dyskutuje),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dowolne przełączanie uczniów pomiędzy grupami,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szybkie (jednym przeciągnięciem ikonki) przerzucenie ucznia do innej grupy,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 grupie z możliwością kontroli przez lektora,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 grupie z lektorem z transmisją do wybranych słuchaczy,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słuchacza z lektorem z transmisją do wybranych słuchaczy,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słuchacza z grupą z transmisją lub bez,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część uczniów z grupy A rozmawia z nauczycielem i między sobą, reszta osób w grupie A słucha tej dyskusji,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praca w parach: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podział słuchaczy na pary (max 16), które jednocześnie prowadzą dialogi nie słysząc się pomiędzy parami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(podział odbywa się według dowolnych numerów stanowisk np..: 1+9, 5+12, itd.),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uczniów w parach z podkładem dźwiękowym,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uczniów w parach z nauczycielem,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podsłuch dowolnego ucznia, pary lub grupy,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lastRenderedPageBreak/>
              <w:t>• konwersacja z uczniem, parą lub grupą,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konwersacja z uczniem z transmisją dyskusji do wybranych słuchaczy- jednej z grup,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konwersacja z grupą z transmisją do wybranych słuchaczy- jednej z grup,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zapis pracy (rozmów) na magnetofonie cyfrowym w formacie WAV,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wysyłanie programu/audycji z dowolnego źródła (magnetofon, DVD, komputer) do wybranych uczniów,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prowadzenie wykładu przez wbudowany wzmacniacz i głośniki.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Funkcje dostępne dla słuchacza: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praca indywidualna,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odsłuch programu nauczania zadanego przez lektora, (możliwość pracy z ośmioma różnymi programami równocześnie)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odsłuch wykładu lektora,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z lektorem,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z innym słuchaczem lub wybraną grupą,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powtarzanie zwrotów po lektorze nagranym na kasecie lub CD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kontrola własnej wymowy,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praca w parach,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podsłuch przez lektora wybranej pary,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wybranej pary z lektorem,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praca w grupach,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odsłuch programu nauczania przez grupę,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odsłuch wykładu lektora przez grupę,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 grupie z możliwością kontroli przez lektora,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 grupie z lektorem z transmisją do wybranych słuchaczy,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słuchacza z lektorem z transmisją do wybranych słuchaczy,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słuchacza z grupą z transmisją lub bez,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 grupie z podsłuchem przez inną grupę,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w każdym trybie możliwe jest nagrywanie wypowiedzi na magnetofon nauczyciela,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w każdym trybie uczeń posiada podsłuch swojego głosu.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Funkcje dodatkowe: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•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timer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 xml:space="preserve"> odmierzający czas pracy,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podłączenie urządzeń audio do stanowiska uczniowskiego, (w przypadku zastosowania pulpitów uczniowskich)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jednoczesny odsłuch audycji z podłączonego urządzenia i informacji płynących z sali (np. poleceń nauczyciela),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jednoczesne nagrywanie na podłączonym urządzeniu słyszanej audycji oraz własnego głosu,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możliwość podłączenia komputera,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oprogramowanie magnetofonu cyfrowego, dwuścieżkowego z licencją na wszystkie stanowiska: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lastRenderedPageBreak/>
              <w:t>◦ jednoczesne odtwarzanie dwóch plików dźwiękowych,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jednoczesny zapis jednego pliku dźwiękowego i odtwarzanie innego pliku,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zapis dźwięku słyszanego w słuchawkach (głos nauczyciela, audycja) i własnego głosu na dwóch oddzielnych ścieżkach,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odtwarzanie nagrania w różnym tempie -pozwala na dokładne wsłuchanie się i odwzorowanie danego zwrotu,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graficzne wykresy przebiegu dźwięku (oscylograf) do porównywania ścieżek np. własnego, nagranego głosu i oryginału,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zakładki służące do zaznaczenia fragmentu audycji, który chcemy powtarzać,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włączenie i wyłączenie własnego podsłuchu,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indywidualna regulacja siły głosu w słuchawkach przez nauczyciela i  uczniów, (w przypadku zastosowania pulpitów uczniowskich)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 regulacja głośności wyjść do nagrywania,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 możliwość włączenia głosu nauczyciela na głośniki sali,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tworzenie list obecności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 możliwość sortowania list obecności po liczbie porządkowej/nazwisku/numeru stanowiska,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*możliwość szybkiego importu listy uczniów z większości dostępnych na rynku dzienników elektronicznych (pliki SOU, XML,CSV)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przyporządkowanie uczniów z listy do numerów stanowisk, automatyczne przyporządkowanie ikony płci ucznia według imienia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włączenie lub wyłączenie podsłuchu własnego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możliwość wyłączania słuchawek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dystrybucję do max 8 dowolnych kanałów dźwiękowych do oddzielnych grup,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nakładanie dźwięku- uczeń w słuchawkach słyszy dźwięk emitowany z magnetofonu (lub innego źródła) oraz jednocześnie głos nauczyciela objaśniającego daną audycję,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dystrybucję dźwięku z komputera lektora do stanowisk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przełączanie źródła dźwięku,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rejestracja dyskusji uczniów na twardym dysku za pośrednictwem magnetofonu cyfrowego.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Funkcje specjalne: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•tworzenie list obecności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*możliwość szybkiego importu listy uczniów z większości dostępnych na rynku dzienników elektronicznych (pliki SOU, XML,CSV),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*sortowanie listy uczniów po nazwisku i numerze stanowiska,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*automatyczne przyporządkowanie ikony płci ucznia według imienia,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dzielenie uczniów (układanie w grupy) na dowolnie konfigurowane pary lub trójki lub czwórki; kto z kim ma być w grupie dyskusyjnej - o tym decyduje nauczyciel (rozmieszczenie stanowisk nie może stanowić przeszkody),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lastRenderedPageBreak/>
              <w:t>- losowe (generowane z systemu) tworzenie grup dyskusyjnych składających się z dwóch lub trzech lub czterech osób,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 tworzenie grup dyskusyjnych (roboczych) składających się z dwóch lub trzech lub czterech osób   siedzących obok siebie (układanie kolejne),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możliwość stworzenia 16 dowolnych grup dyskusyjnych,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sposób tworzenia i edytowania grup polega na przeciąganiu ikonek uczniów w odpowiednie miejsca w oknie oprogramowania sterującego (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Drag&amp;Drop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>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zapamiętywanie układu sali (osiem programowalnych przycisków, którym będzie odpowiadał odpowiedni, pożądany podział na grupy i przypisane źródła dźwięku) z nadaniem nazw przycisków programowalnych,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możliwość podłączenia 8 urządzeń audio z opcją dystrybuowania dźwięku z każdego wejścia do oddzielnej grupy (8 grup jednocześnie odsłuchuje INNY program),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regulacja głośności poszczególnych wejść audio,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przypisanie nazwy kolejnym wejściom liniowym,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cyfrowa regulacja siły głosu dla każdego ucznia osobno lub dla wszystkich (uwzględnia potrzeby uczniów słabo słyszących i niedosłyszących),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możliwość zdefiniowania ilości przycisków symbolizujących stanowiska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możliwość zdefiniowania minimalnej i maksymalnej ilości grup / wejść audio.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lastRenderedPageBreak/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Oprogramowanie do cyfrowego nagrywania konwersacji uczniów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5F4F79">
            <w:pPr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magnetofon cyfrowy, dwie ścieżki rejestratora dają możliwość jednoczesnego odsłuchiwania audycji i nagrywania głosu ucznia, funkcja magnetofonu i rejestratora, 10 znaczników wyodrębniających część zapisu, wybór prędkości odtwarzania,</w:t>
            </w:r>
          </w:p>
          <w:p w:rsidR="00E543C6" w:rsidRPr="00587C58" w:rsidRDefault="00E543C6" w:rsidP="005F4F79">
            <w:p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graficzne przedstawienie przebiegu dźwięku i porównanie z oryginałem - zapis wykresu oscyloskopowego wymawianego wyrazu/frazy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Okablowanie systemowe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292A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Okablowanie do podłączenia pracowni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14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Zintegrowany wzmacniacz stereo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96729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wzmacniacz stereo 2 x 45W z regulacją siły głosu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Zestaw dwóch głośników do zabudowy w biurku nauczyciela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1C14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- 2-drożne głośniki współosiowe, moc max: 80W, impedancja: 4 Ω, pasmo przenoszenia: 100Hz - 20000Hz, czułość: 88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dB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 xml:space="preserve"> 1W/1M, rozmiar magnesu: 5.3oz, średnica: 6.3 Cal,</w:t>
            </w:r>
          </w:p>
          <w:p w:rsidR="00E543C6" w:rsidRPr="00587C58" w:rsidRDefault="00E543C6" w:rsidP="001C148C">
            <w:pPr>
              <w:pStyle w:val="Akapitzlist"/>
              <w:spacing w:after="0" w:line="240" w:lineRule="auto"/>
              <w:ind w:left="0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głośniki mają umożliwić prowadzenie wykładu przez lektora oraz transmitować dźwięk z wejść audio przez wszystkie głośniki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96729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Zestaw tablica interaktywna  + projektor krótkoogniskowy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1C148C">
            <w:pPr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tablica interaktywna min. 80", projektor (szerokokątny, min. 3200 ANSI lm), uchwyt ścienny, okablowanie 10m (HDMI + zasilające)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Stanowisko dla ucznia 2 osobowe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E462B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87C58">
              <w:rPr>
                <w:rFonts w:ascii="Arial" w:eastAsia="Arial" w:hAnsi="Arial" w:cs="Arial"/>
                <w:sz w:val="20"/>
                <w:szCs w:val="20"/>
              </w:rPr>
              <w:t>- ergonomiczny stolik uczniowski zapewniający uczniowi przyjęcie pozycji siedzącej skierowanej o kąt min. 15 stopni od osi sali w kierunku tablicy, elementy wykonane z płyty wiórowej laminowanej gr. 18 mm, blat grubości min. 18 mm, wykończenie grubą okleiną PCV (min. 2 mm), blenda min. 50 cm wysokości, kanał kablowy między blatem a blendą min 12cm x 12cm, przepusty kablowe, wymiary 120-130 cm x 50-60 cm, 59-76 cm,</w:t>
            </w:r>
          </w:p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7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B239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Krzesło uczniowskie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eastAsia="Arial" w:hAnsi="Arial" w:cs="Arial"/>
                <w:sz w:val="20"/>
                <w:szCs w:val="20"/>
              </w:rPr>
              <w:t>- krzesło uczniowskie,</w:t>
            </w:r>
          </w:p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wzrost użytkownika 159 - 188 cm, wysokość siedziska 46 cm, głębokość siedziska 40 cm, szerokość siedziska 41 cm,  wysokość oparcia 45 cm, </w:t>
            </w:r>
          </w:p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siedzisko i oparcie wykonane z tworzywa sztucznego - polietylen wysokociśnieniowy, kolor siedziska charakteryzujący odpowiedni rozmiar zgodnie z normami, stelaż (nogi krzesła),</w:t>
            </w:r>
          </w:p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nogi krzesła wykonano z profilu metalowego okrągłego polakierowanego farbą proszkową, </w:t>
            </w:r>
          </w:p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krzesło posiada zatyczki chroniące przed zarysowaniem,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14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2" w:rsidRPr="001C316B" w:rsidRDefault="00E543C6" w:rsidP="001C316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Lampka LED na stanowisko ucznia i nauczyciela z okablowaniem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EC6A42">
            <w:pPr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lampka LED typu gęsia szyja, jasność min. 60 </w:t>
            </w:r>
            <w:proofErr w:type="spellStart"/>
            <w:r w:rsidRPr="00587C58">
              <w:rPr>
                <w:rFonts w:ascii="Arial" w:hAnsi="Arial" w:cs="Arial"/>
                <w:sz w:val="20"/>
                <w:szCs w:val="20"/>
              </w:rPr>
              <w:t>ansi</w:t>
            </w:r>
            <w:proofErr w:type="spellEnd"/>
            <w:r w:rsidRPr="00587C58">
              <w:rPr>
                <w:rFonts w:ascii="Arial" w:hAnsi="Arial" w:cs="Arial"/>
                <w:sz w:val="20"/>
                <w:szCs w:val="20"/>
              </w:rPr>
              <w:t xml:space="preserve"> lumen, moc min. 2 W</w:t>
            </w:r>
          </w:p>
          <w:p w:rsidR="00E543C6" w:rsidRPr="00587C58" w:rsidRDefault="00E543C6" w:rsidP="001447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15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eastAsia="Arial" w:hAnsi="Arial" w:cs="Arial"/>
                <w:sz w:val="20"/>
                <w:szCs w:val="20"/>
              </w:rPr>
              <w:t xml:space="preserve">Stanowisko nauczyciela 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EC6A4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Biurko: </w:t>
            </w:r>
            <w:r w:rsidRPr="00587C58">
              <w:rPr>
                <w:rFonts w:ascii="Arial" w:eastAsia="Arial" w:hAnsi="Arial" w:cs="Arial"/>
                <w:sz w:val="20"/>
                <w:szCs w:val="20"/>
              </w:rPr>
              <w:t>elementy wykonane z płyty wiórowej laminowanej gr. 18mm, blat grubości min. 18 mm, wykończenie grubą okleiną PCV (2 mm), blenda min. 50 cm wysokości, kanał kablowy między blatem a blendą, wymiary 150-160 cm x 75 cm, narożniki blatu zaoblone, biurko powinno posiadać z prawej strony otwarte półki z wariantem wstawienia jednostki centralnej komputera, z prawej strony zamykaną szafkę na sprzęt elektroniczny, nadstawka na monitor dotykowy z płyty meblowej umożliwiająca  zabudowanie monitora dotykowego pod kątem 15</w:t>
            </w:r>
            <w:r w:rsidRPr="00587C58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0</w:t>
            </w:r>
            <w:r w:rsidRPr="00587C58">
              <w:rPr>
                <w:rFonts w:ascii="Arial" w:eastAsia="Arial" w:hAnsi="Arial" w:cs="Arial"/>
                <w:sz w:val="20"/>
                <w:szCs w:val="20"/>
              </w:rPr>
              <w:t>-25</w:t>
            </w:r>
            <w:r w:rsidRPr="00587C58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0</w:t>
            </w:r>
            <w:r w:rsidRPr="00587C58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:rsidR="00E543C6" w:rsidRPr="00587C58" w:rsidRDefault="00E543C6" w:rsidP="00EC6A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eastAsia="Arial" w:hAnsi="Arial" w:cs="Arial"/>
                <w:sz w:val="20"/>
                <w:szCs w:val="20"/>
              </w:rPr>
              <w:t xml:space="preserve">Krzesło:  </w:t>
            </w:r>
            <w:r w:rsidRPr="00587C58">
              <w:rPr>
                <w:rFonts w:ascii="Arial" w:hAnsi="Arial" w:cs="Arial"/>
                <w:sz w:val="20"/>
                <w:szCs w:val="20"/>
              </w:rPr>
              <w:t>wzrost użytkownika 159 - 188 cm, wysokość siedziska 46 cm, głębokość siedziska 40 cm, szerokość siedziska 41 cm,  wysokość oparcia 45 cm, siedzisko i oparcie wykonane z tworzywa sztucznego - polietylen wysokociśnieniowy, kolor siedziska charakteryzujący odpowiedni rozmiar zgodnie z normami, stelaż (nogi krzesła), stelaż obrotowy standardowy, podłokietniki stałe w kolorze czarnym, podstawa krzesła w kolorze czarnym wykonana z PA oraz włókna szklanego (30%), kolumna gazowa wykonana ze stali w kolorze czarnym, kółka do podstawy krzesła wykonane z polipropylenu,  dodatkowo krzesło wyprodukowane w technologii rozdmuchu, umożliwiającej powstanie tzw. płaszcza termicznego, w tylnej części siedziska krzesło posiada miejsce do chwytu oraz miejsce do indywidualnego oznakowania, krzesło wyprofilowane, wklęsło-wypukła forma pozwalająca na prawidłowe ułożenie kręgosłupa, krzesło musi być przeznaczone dla instytucji edukacyjnych, zaprojektowane zgodnie z zasadami ergonomii, posiadające pozytywne opinie wiodących instytutów medycznych,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bookmarkEnd w:id="1"/>
    </w:tbl>
    <w:p w:rsidR="005B6D54" w:rsidRPr="00B213F8" w:rsidRDefault="005B6D54">
      <w:pPr>
        <w:rPr>
          <w:rFonts w:ascii="Arial" w:hAnsi="Arial" w:cs="Arial"/>
          <w:sz w:val="20"/>
          <w:szCs w:val="20"/>
        </w:rPr>
      </w:pPr>
    </w:p>
    <w:sectPr w:rsidR="005B6D54" w:rsidRPr="00B213F8" w:rsidSect="00095855">
      <w:headerReference w:type="default" r:id="rId7"/>
      <w:footerReference w:type="default" r:id="rId8"/>
      <w:pgSz w:w="16838" w:h="11906" w:orient="landscape"/>
      <w:pgMar w:top="1985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7F67" w:rsidRDefault="00107F67" w:rsidP="005239A4">
      <w:pPr>
        <w:spacing w:after="0" w:line="240" w:lineRule="auto"/>
      </w:pPr>
      <w:r>
        <w:separator/>
      </w:r>
    </w:p>
  </w:endnote>
  <w:endnote w:type="continuationSeparator" w:id="0">
    <w:p w:rsidR="00107F67" w:rsidRDefault="00107F67" w:rsidP="0052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D54" w:rsidRDefault="00DE131C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4540E">
      <w:rPr>
        <w:noProof/>
      </w:rPr>
      <w:t>6</w:t>
    </w:r>
    <w:r>
      <w:rPr>
        <w:noProof/>
      </w:rPr>
      <w:fldChar w:fldCharType="end"/>
    </w:r>
  </w:p>
  <w:p w:rsidR="005B6D54" w:rsidRDefault="005B6D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7F67" w:rsidRDefault="00107F67" w:rsidP="005239A4">
      <w:pPr>
        <w:spacing w:after="0" w:line="240" w:lineRule="auto"/>
      </w:pPr>
      <w:r>
        <w:separator/>
      </w:r>
    </w:p>
  </w:footnote>
  <w:footnote w:type="continuationSeparator" w:id="0">
    <w:p w:rsidR="00107F67" w:rsidRDefault="00107F67" w:rsidP="00523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D54" w:rsidRDefault="001C77CE" w:rsidP="008D1942">
    <w:pPr>
      <w:pStyle w:val="Nagwek"/>
      <w:jc w:val="center"/>
    </w:pPr>
    <w:r w:rsidRPr="00414CC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style="width:451.5pt;height:46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57330"/>
    <w:multiLevelType w:val="multilevel"/>
    <w:tmpl w:val="A8F0A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4503EF3"/>
    <w:multiLevelType w:val="multilevel"/>
    <w:tmpl w:val="68DC3A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EF753B"/>
    <w:multiLevelType w:val="hybridMultilevel"/>
    <w:tmpl w:val="493CD37E"/>
    <w:lvl w:ilvl="0" w:tplc="0A88561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5055F9"/>
    <w:multiLevelType w:val="multilevel"/>
    <w:tmpl w:val="1518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A17453C"/>
    <w:multiLevelType w:val="multilevel"/>
    <w:tmpl w:val="AE86CF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3347"/>
    <w:multiLevelType w:val="multilevel"/>
    <w:tmpl w:val="B51C66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F460807"/>
    <w:multiLevelType w:val="multilevel"/>
    <w:tmpl w:val="5A40B77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5EA3A18"/>
    <w:multiLevelType w:val="multilevel"/>
    <w:tmpl w:val="D8D4F94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E855F32"/>
    <w:multiLevelType w:val="multilevel"/>
    <w:tmpl w:val="750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61500B67"/>
    <w:multiLevelType w:val="hybridMultilevel"/>
    <w:tmpl w:val="24D46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B2B12DE"/>
    <w:multiLevelType w:val="multilevel"/>
    <w:tmpl w:val="1ED8ACB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BC051B0"/>
    <w:multiLevelType w:val="multilevel"/>
    <w:tmpl w:val="4B3494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F287051"/>
    <w:multiLevelType w:val="multilevel"/>
    <w:tmpl w:val="226C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5"/>
  </w:num>
  <w:num w:numId="5">
    <w:abstractNumId w:val="10"/>
  </w:num>
  <w:num w:numId="6">
    <w:abstractNumId w:val="1"/>
  </w:num>
  <w:num w:numId="7">
    <w:abstractNumId w:val="6"/>
  </w:num>
  <w:num w:numId="8">
    <w:abstractNumId w:val="7"/>
  </w:num>
  <w:num w:numId="9">
    <w:abstractNumId w:val="4"/>
  </w:num>
  <w:num w:numId="10">
    <w:abstractNumId w:val="8"/>
  </w:num>
  <w:num w:numId="11">
    <w:abstractNumId w:val="1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SystemFonts/>
  <w:proofState w:spelling="clean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22C4"/>
    <w:rsid w:val="00005787"/>
    <w:rsid w:val="00052DD7"/>
    <w:rsid w:val="0005377C"/>
    <w:rsid w:val="000569D6"/>
    <w:rsid w:val="00066865"/>
    <w:rsid w:val="00067FCC"/>
    <w:rsid w:val="000730FA"/>
    <w:rsid w:val="00074E4C"/>
    <w:rsid w:val="00075B05"/>
    <w:rsid w:val="00095855"/>
    <w:rsid w:val="000B31F2"/>
    <w:rsid w:val="000C3104"/>
    <w:rsid w:val="000E2D3B"/>
    <w:rsid w:val="000E5A37"/>
    <w:rsid w:val="00100C2B"/>
    <w:rsid w:val="00107F67"/>
    <w:rsid w:val="001447AE"/>
    <w:rsid w:val="00163E9B"/>
    <w:rsid w:val="001765CE"/>
    <w:rsid w:val="00197F20"/>
    <w:rsid w:val="001A418B"/>
    <w:rsid w:val="001B2D55"/>
    <w:rsid w:val="001C148C"/>
    <w:rsid w:val="001C316B"/>
    <w:rsid w:val="001C77CE"/>
    <w:rsid w:val="001E0D63"/>
    <w:rsid w:val="001E176F"/>
    <w:rsid w:val="002059CE"/>
    <w:rsid w:val="00252E71"/>
    <w:rsid w:val="00266EC0"/>
    <w:rsid w:val="0027251C"/>
    <w:rsid w:val="00283DC4"/>
    <w:rsid w:val="00292A33"/>
    <w:rsid w:val="00296BEB"/>
    <w:rsid w:val="002B0139"/>
    <w:rsid w:val="002B09E5"/>
    <w:rsid w:val="002B307E"/>
    <w:rsid w:val="002C3545"/>
    <w:rsid w:val="002F0570"/>
    <w:rsid w:val="002F210D"/>
    <w:rsid w:val="00306AE4"/>
    <w:rsid w:val="00310ED2"/>
    <w:rsid w:val="003110AC"/>
    <w:rsid w:val="003253E0"/>
    <w:rsid w:val="003260ED"/>
    <w:rsid w:val="00326A9E"/>
    <w:rsid w:val="003369FF"/>
    <w:rsid w:val="003514D2"/>
    <w:rsid w:val="003831E6"/>
    <w:rsid w:val="003B082A"/>
    <w:rsid w:val="003B5C29"/>
    <w:rsid w:val="003B656B"/>
    <w:rsid w:val="00402BDC"/>
    <w:rsid w:val="00414FA6"/>
    <w:rsid w:val="00425F35"/>
    <w:rsid w:val="00486B4E"/>
    <w:rsid w:val="0049602F"/>
    <w:rsid w:val="004D55D0"/>
    <w:rsid w:val="0051777A"/>
    <w:rsid w:val="005239A4"/>
    <w:rsid w:val="00531321"/>
    <w:rsid w:val="00551446"/>
    <w:rsid w:val="0055650B"/>
    <w:rsid w:val="005673A0"/>
    <w:rsid w:val="005709FF"/>
    <w:rsid w:val="00575024"/>
    <w:rsid w:val="00587C58"/>
    <w:rsid w:val="005905F2"/>
    <w:rsid w:val="005B137A"/>
    <w:rsid w:val="005B2E09"/>
    <w:rsid w:val="005B5CD8"/>
    <w:rsid w:val="005B6D54"/>
    <w:rsid w:val="005F4F79"/>
    <w:rsid w:val="005F666A"/>
    <w:rsid w:val="00620622"/>
    <w:rsid w:val="006533D6"/>
    <w:rsid w:val="006619A1"/>
    <w:rsid w:val="00670BC4"/>
    <w:rsid w:val="00673349"/>
    <w:rsid w:val="00686220"/>
    <w:rsid w:val="0069353B"/>
    <w:rsid w:val="006B0506"/>
    <w:rsid w:val="006D1B05"/>
    <w:rsid w:val="006E6B7C"/>
    <w:rsid w:val="007043C0"/>
    <w:rsid w:val="00706510"/>
    <w:rsid w:val="00707292"/>
    <w:rsid w:val="00731F79"/>
    <w:rsid w:val="00754399"/>
    <w:rsid w:val="00763F90"/>
    <w:rsid w:val="0076761A"/>
    <w:rsid w:val="00782057"/>
    <w:rsid w:val="007B6E3D"/>
    <w:rsid w:val="007C3423"/>
    <w:rsid w:val="007F30EF"/>
    <w:rsid w:val="0080006A"/>
    <w:rsid w:val="00831CEB"/>
    <w:rsid w:val="00854B66"/>
    <w:rsid w:val="00862FD4"/>
    <w:rsid w:val="008841CB"/>
    <w:rsid w:val="00887AB6"/>
    <w:rsid w:val="00894C3C"/>
    <w:rsid w:val="008A5A87"/>
    <w:rsid w:val="008B0B9C"/>
    <w:rsid w:val="008B3D48"/>
    <w:rsid w:val="008D1942"/>
    <w:rsid w:val="008D4A79"/>
    <w:rsid w:val="008D7CEF"/>
    <w:rsid w:val="00927D27"/>
    <w:rsid w:val="00937738"/>
    <w:rsid w:val="0094434E"/>
    <w:rsid w:val="0094540E"/>
    <w:rsid w:val="00960260"/>
    <w:rsid w:val="0096729D"/>
    <w:rsid w:val="009821E1"/>
    <w:rsid w:val="009A4590"/>
    <w:rsid w:val="009B2175"/>
    <w:rsid w:val="009B40C8"/>
    <w:rsid w:val="009B59F2"/>
    <w:rsid w:val="009B6186"/>
    <w:rsid w:val="009C5D7C"/>
    <w:rsid w:val="009D6009"/>
    <w:rsid w:val="009D6192"/>
    <w:rsid w:val="009E3ADD"/>
    <w:rsid w:val="00A028D6"/>
    <w:rsid w:val="00A21586"/>
    <w:rsid w:val="00A9330C"/>
    <w:rsid w:val="00A94656"/>
    <w:rsid w:val="00AB41E8"/>
    <w:rsid w:val="00AB5D26"/>
    <w:rsid w:val="00AD2669"/>
    <w:rsid w:val="00AD7CD3"/>
    <w:rsid w:val="00AF5BA2"/>
    <w:rsid w:val="00B213F8"/>
    <w:rsid w:val="00B22E88"/>
    <w:rsid w:val="00B23953"/>
    <w:rsid w:val="00B26501"/>
    <w:rsid w:val="00B33551"/>
    <w:rsid w:val="00B35E5F"/>
    <w:rsid w:val="00B37C08"/>
    <w:rsid w:val="00B44941"/>
    <w:rsid w:val="00B47C7C"/>
    <w:rsid w:val="00B60C33"/>
    <w:rsid w:val="00B640B8"/>
    <w:rsid w:val="00B6721F"/>
    <w:rsid w:val="00B722C4"/>
    <w:rsid w:val="00B84854"/>
    <w:rsid w:val="00BF1631"/>
    <w:rsid w:val="00BF5FC1"/>
    <w:rsid w:val="00C0743F"/>
    <w:rsid w:val="00C302C3"/>
    <w:rsid w:val="00C46F5E"/>
    <w:rsid w:val="00C633B7"/>
    <w:rsid w:val="00C700E3"/>
    <w:rsid w:val="00C740A3"/>
    <w:rsid w:val="00C9118C"/>
    <w:rsid w:val="00C9660B"/>
    <w:rsid w:val="00CB3F3B"/>
    <w:rsid w:val="00CC660F"/>
    <w:rsid w:val="00CD275F"/>
    <w:rsid w:val="00CD7605"/>
    <w:rsid w:val="00CE41D9"/>
    <w:rsid w:val="00CF3191"/>
    <w:rsid w:val="00CF6D54"/>
    <w:rsid w:val="00D20B93"/>
    <w:rsid w:val="00D2330D"/>
    <w:rsid w:val="00D40C1E"/>
    <w:rsid w:val="00D56F3A"/>
    <w:rsid w:val="00D60356"/>
    <w:rsid w:val="00D62DE0"/>
    <w:rsid w:val="00D7712E"/>
    <w:rsid w:val="00D90347"/>
    <w:rsid w:val="00D93312"/>
    <w:rsid w:val="00D95AFD"/>
    <w:rsid w:val="00DC7D5A"/>
    <w:rsid w:val="00DD6D87"/>
    <w:rsid w:val="00DE131C"/>
    <w:rsid w:val="00E22912"/>
    <w:rsid w:val="00E23C60"/>
    <w:rsid w:val="00E462B4"/>
    <w:rsid w:val="00E50837"/>
    <w:rsid w:val="00E543C6"/>
    <w:rsid w:val="00E5748E"/>
    <w:rsid w:val="00E60A88"/>
    <w:rsid w:val="00E64BB4"/>
    <w:rsid w:val="00E80BF6"/>
    <w:rsid w:val="00E927E9"/>
    <w:rsid w:val="00EA0E1A"/>
    <w:rsid w:val="00EA0FF5"/>
    <w:rsid w:val="00EC6A42"/>
    <w:rsid w:val="00ED030A"/>
    <w:rsid w:val="00ED3675"/>
    <w:rsid w:val="00EE2FB9"/>
    <w:rsid w:val="00EE6F1A"/>
    <w:rsid w:val="00F135FF"/>
    <w:rsid w:val="00F32D69"/>
    <w:rsid w:val="00F5074A"/>
    <w:rsid w:val="00F62AEA"/>
    <w:rsid w:val="00F71904"/>
    <w:rsid w:val="00F75B66"/>
    <w:rsid w:val="00F91F9B"/>
    <w:rsid w:val="00FE6D6A"/>
    <w:rsid w:val="00FF0101"/>
    <w:rsid w:val="00FF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418B"/>
    <w:pPr>
      <w:spacing w:after="200" w:line="276" w:lineRule="auto"/>
    </w:pPr>
    <w:rPr>
      <w:rFonts w:cs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722C4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rsid w:val="0052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239A4"/>
  </w:style>
  <w:style w:type="paragraph" w:styleId="Stopka">
    <w:name w:val="footer"/>
    <w:basedOn w:val="Normalny"/>
    <w:link w:val="StopkaZnak"/>
    <w:uiPriority w:val="99"/>
    <w:rsid w:val="0052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239A4"/>
  </w:style>
  <w:style w:type="paragraph" w:styleId="Akapitzlist">
    <w:name w:val="List Paragraph"/>
    <w:basedOn w:val="Normalny"/>
    <w:uiPriority w:val="34"/>
    <w:qFormat/>
    <w:rsid w:val="00AB41E8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B137A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locked/>
    <w:rsid w:val="002F0570"/>
    <w:rPr>
      <w:b/>
      <w:bCs/>
    </w:rPr>
  </w:style>
  <w:style w:type="paragraph" w:customStyle="1" w:styleId="Nagwek1">
    <w:name w:val="Nagłówek1"/>
    <w:basedOn w:val="Normalny"/>
    <w:next w:val="Tekstpodstawowy"/>
    <w:rsid w:val="001C148C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148C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1C148C"/>
    <w:rPr>
      <w:rFonts w:cs="Calibri"/>
      <w:sz w:val="22"/>
      <w:szCs w:val="22"/>
    </w:rPr>
  </w:style>
  <w:style w:type="paragraph" w:styleId="Poprawka">
    <w:name w:val="Revision"/>
    <w:hidden/>
    <w:uiPriority w:val="99"/>
    <w:semiHidden/>
    <w:rsid w:val="00E927E9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6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2099</Words>
  <Characters>12598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LinksUpToDate>false</LinksUpToDate>
  <CharactersWithSpaces>14668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subject/>
  <dc:creator/>
  <cp:keywords/>
  <cp:lastModifiedBy/>
  <cp:revision>1</cp:revision>
  <dcterms:created xsi:type="dcterms:W3CDTF">2022-10-10T12:55:00Z</dcterms:created>
  <dcterms:modified xsi:type="dcterms:W3CDTF">2022-10-10T12:55:00Z</dcterms:modified>
</cp:coreProperties>
</file>